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1"/>
        <w:widowControl/>
        <w:jc w:val="center"/>
        <w:rPr>
          <w:sz w:val="28"/>
        </w:rPr>
      </w:pPr>
      <w:r>
        <w:rPr>
          <w:b/>
          <w:sz w:val="28"/>
        </w:rPr>
        <w:t>Муниципальное бюджетное образовательное  учреждение</w:t>
      </w:r>
    </w:p>
    <w:p>
      <w:pPr>
        <w:pStyle w:val="NoSpacing1"/>
        <w:widowControl/>
        <w:jc w:val="center"/>
        <w:rPr>
          <w:b/>
          <w:sz w:val="28"/>
        </w:rPr>
      </w:pPr>
      <w:r>
        <w:rPr>
          <w:b/>
          <w:sz w:val="28"/>
        </w:rPr>
        <w:t>«Средняя общеобразовательная татарско-русская школа №65»</w:t>
      </w:r>
    </w:p>
    <w:p>
      <w:pPr>
        <w:pStyle w:val="Normal"/>
        <w:widowControl/>
        <w:numPr>
          <w:ilvl w:val="0"/>
          <w:numId w:val="0"/>
        </w:numPr>
        <w:ind w:hanging="0" w:left="0" w:right="0"/>
        <w:jc w:val="center"/>
        <w:outlineLvl w:val="0"/>
        <w:rPr>
          <w:b/>
          <w:sz w:val="28"/>
        </w:rPr>
      </w:pPr>
      <w:r>
        <w:rPr>
          <w:b/>
          <w:sz w:val="28"/>
        </w:rPr>
        <w:t>Московского района г. Казани</w:t>
      </w:r>
    </w:p>
    <w:p>
      <w:pPr>
        <w:pStyle w:val="Normal"/>
        <w:widowControl/>
        <w:numPr>
          <w:ilvl w:val="0"/>
          <w:numId w:val="0"/>
        </w:numPr>
        <w:ind w:hanging="0" w:left="0" w:right="0"/>
        <w:jc w:val="center"/>
        <w:outlineLvl w:val="0"/>
        <w:rPr>
          <w:i/>
          <w:i/>
          <w:sz w:val="28"/>
        </w:rPr>
      </w:pPr>
      <w:r>
        <w:rPr>
          <w:i/>
          <w:sz w:val="28"/>
        </w:rPr>
      </w:r>
    </w:p>
    <w:p>
      <w:pPr>
        <w:pStyle w:val="Normal"/>
        <w:rPr/>
      </w:pPr>
      <w:r>
        <w:rPr>
          <w:sz w:val="28"/>
          <w:szCs w:val="28"/>
        </w:rPr>
        <w:t>Юридический адрес: 420095 г. Казань ул. Ш.Усманова, 25Б</w:t>
      </w:r>
    </w:p>
    <w:p>
      <w:pPr>
        <w:pStyle w:val="Normal"/>
        <w:rPr/>
      </w:pPr>
      <w:r>
        <w:rPr>
          <w:sz w:val="28"/>
          <w:szCs w:val="28"/>
        </w:rPr>
        <w:t xml:space="preserve">Тел.:  555-32-98 </w:t>
      </w:r>
      <w:r>
        <w:rPr>
          <w:sz w:val="28"/>
          <w:szCs w:val="28"/>
          <w:lang w:val="tt-RU"/>
        </w:rPr>
        <w:t xml:space="preserve">, </w:t>
      </w:r>
      <w:r>
        <w:rPr>
          <w:sz w:val="28"/>
          <w:szCs w:val="28"/>
        </w:rPr>
        <w:t>Факс:  555-32-98 ,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ru-RU"/>
        </w:rPr>
        <w:t>э</w:t>
      </w:r>
      <w:r>
        <w:rPr>
          <w:sz w:val="28"/>
          <w:szCs w:val="28"/>
        </w:rPr>
        <w:t xml:space="preserve">лектронная  почта </w:t>
      </w:r>
      <w:hyperlink r:id="rId2">
        <w:r>
          <w:rPr>
            <w:rStyle w:val="Hyperlink"/>
            <w:sz w:val="28"/>
            <w:szCs w:val="28"/>
            <w:lang w:val="en-US"/>
          </w:rPr>
          <w:t>S</w:t>
        </w:r>
        <w:r>
          <w:rPr>
            <w:rStyle w:val="Hyperlink"/>
            <w:sz w:val="28"/>
            <w:szCs w:val="28"/>
          </w:rPr>
          <w:t>65.</w:t>
        </w:r>
        <w:r>
          <w:rPr>
            <w:rStyle w:val="Hyperlink"/>
            <w:sz w:val="28"/>
            <w:szCs w:val="28"/>
            <w:lang w:val="en-US"/>
          </w:rPr>
          <w:t>kzn</w:t>
        </w:r>
        <w:r>
          <w:rPr>
            <w:rStyle w:val="Hyperlink"/>
            <w:sz w:val="28"/>
            <w:szCs w:val="28"/>
          </w:rPr>
          <w:t>@</w:t>
        </w:r>
        <w:r>
          <w:rPr>
            <w:rStyle w:val="Hyperlink"/>
            <w:sz w:val="28"/>
            <w:szCs w:val="28"/>
            <w:lang w:val="en-US"/>
          </w:rPr>
          <w:t>tatar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                           ИНН</w:t>
      </w:r>
      <w:r>
        <w:rPr>
          <w:sz w:val="28"/>
          <w:szCs w:val="28"/>
          <w:lang w:val="tt-RU"/>
        </w:rPr>
        <w:t>/КПП  1658027444/165801001</w:t>
      </w:r>
    </w:p>
    <w:p>
      <w:pPr>
        <w:pStyle w:val="Normal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ОГРН 1021603274660  ОКВЭД - 85.14</w:t>
      </w:r>
      <w:bookmarkStart w:id="0" w:name="_GoBack"/>
      <w:bookmarkEnd w:id="0"/>
    </w:p>
    <w:p>
      <w:pPr>
        <w:pStyle w:val="Western"/>
        <w:keepNext w:val="false"/>
        <w:keepLines w:val="false"/>
        <w:widowControl/>
        <w:suppressLineNumbers w:val="0"/>
        <w:bidi w:val="0"/>
        <w:spacing w:beforeAutospacing="1" w:afterAutospacing="0" w:after="0"/>
        <w:ind w:left="0" w:right="0"/>
        <w:jc w:val="left"/>
        <w:rPr/>
      </w:pPr>
      <w:r>
        <w:rPr/>
      </w:r>
    </w:p>
    <w:p>
      <w:pPr>
        <w:pStyle w:val="NoSpacing1"/>
        <w:widowControl/>
        <w:tabs>
          <w:tab w:val="clear" w:pos="708"/>
          <w:tab w:val="left" w:pos="5010" w:leader="none"/>
        </w:tabs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09" w:left="0" w:right="0"/>
        <w:jc w:val="both"/>
        <w:rPr>
          <w:sz w:val="28"/>
        </w:rPr>
      </w:pPr>
      <w:r>
        <w:rPr>
          <w:sz w:val="28"/>
        </w:rPr>
        <w:t xml:space="preserve">                                                           </w:t>
      </w:r>
    </w:p>
    <w:p>
      <w:pPr>
        <w:pStyle w:val="Normal"/>
        <w:widowControl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>
          <w:b/>
          <w:sz w:val="28"/>
        </w:rPr>
      </w:pPr>
      <w:r>
        <w:rPr>
          <w:b/>
          <w:sz w:val="28"/>
        </w:rPr>
        <w:t>Дополнительное соглашение к</w:t>
      </w:r>
    </w:p>
    <w:p>
      <w:pPr>
        <w:pStyle w:val="Normal"/>
        <w:widowControl/>
        <w:jc w:val="center"/>
        <w:rPr>
          <w:b/>
          <w:sz w:val="28"/>
        </w:rPr>
      </w:pPr>
      <w:r>
        <w:rPr>
          <w:b/>
          <w:sz w:val="28"/>
        </w:rPr>
        <w:t>КОЛЛЕКТИВНОМУ ДОГОВОРУ</w:t>
      </w:r>
    </w:p>
    <w:p>
      <w:pPr>
        <w:pStyle w:val="Normal"/>
        <w:widowControl/>
        <w:jc w:val="center"/>
        <w:rPr>
          <w:b/>
          <w:sz w:val="28"/>
        </w:rPr>
      </w:pPr>
      <w:r>
        <w:rPr>
          <w:b/>
          <w:sz w:val="28"/>
        </w:rPr>
        <w:t>на 2024- 2027годы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>Дополнительное    соглашение     прошло    уведомительную     регистрацию</w:t>
      </w:r>
    </w:p>
    <w:p>
      <w:pPr>
        <w:pStyle w:val="Normal"/>
        <w:rPr>
          <w:sz w:val="28"/>
        </w:rPr>
      </w:pPr>
      <w:r>
        <w:rPr>
          <w:sz w:val="28"/>
        </w:rPr>
        <w:t xml:space="preserve">в органе по труду:  </w:t>
      </w:r>
      <w:r>
        <w:rPr>
          <w:sz w:val="28"/>
          <w:u w:val="single"/>
        </w:rPr>
        <w:t>ГКУ ЦЗН РТ__________________________</w:t>
      </w:r>
    </w:p>
    <w:p>
      <w:pPr>
        <w:pStyle w:val="Normal"/>
        <w:rPr/>
      </w:pPr>
      <w:r>
        <w:rPr/>
        <w:t xml:space="preserve">                                                                   </w:t>
      </w:r>
      <w:r>
        <w:rPr/>
        <w:t>(</w:t>
      </w:r>
      <w:r>
        <w:rPr>
          <w:i/>
        </w:rPr>
        <w:t>указать наименование органа</w:t>
      </w:r>
      <w:r>
        <w:rPr/>
        <w:t>)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  <w:t xml:space="preserve"> </w:t>
      </w:r>
    </w:p>
    <w:p>
      <w:pPr>
        <w:pStyle w:val="Normal"/>
        <w:rPr>
          <w:sz w:val="28"/>
        </w:rPr>
      </w:pPr>
      <w:r>
        <w:rPr>
          <w:sz w:val="28"/>
        </w:rPr>
        <w:t>Регистрационный №____ от «____»_____________202___года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 xml:space="preserve">Ведущий специалист________________________________  </w:t>
      </w:r>
    </w:p>
    <w:p>
      <w:pPr>
        <w:pStyle w:val="Normal"/>
        <w:rPr>
          <w:i/>
          <w:i/>
        </w:rPr>
      </w:pPr>
      <w:r>
        <w:rPr>
          <w:i/>
        </w:rPr>
        <w:t xml:space="preserve">           </w:t>
      </w:r>
      <w:r>
        <w:rPr>
          <w:i/>
        </w:rPr>
        <w:t>(должность)                        подпись                     (Ф.И.О)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  <w:t>М П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tabs>
          <w:tab w:val="clear" w:pos="708"/>
          <w:tab w:val="left" w:pos="3300" w:leader="none"/>
        </w:tabs>
        <w:rPr/>
      </w:pPr>
      <w:r>
        <w:rPr/>
      </w:r>
    </w:p>
    <w:p>
      <w:pPr>
        <w:pStyle w:val="Normal"/>
        <w:widowControl/>
        <w:tabs>
          <w:tab w:val="clear" w:pos="708"/>
          <w:tab w:val="left" w:pos="3300" w:leader="none"/>
        </w:tabs>
        <w:jc w:val="both"/>
        <w:rPr>
          <w:color w:val="000000"/>
          <w:sz w:val="28"/>
          <w:shd w:fill="FFFFFF" w:val="clear"/>
        </w:rPr>
      </w:pPr>
      <w:r>
        <w:rPr>
          <w:sz w:val="28"/>
        </w:rPr>
        <w:t xml:space="preserve">В </w:t>
      </w:r>
      <w:r>
        <w:rPr>
          <w:color w:val="000000"/>
          <w:sz w:val="28"/>
          <w:shd w:fill="FFFFFF" w:val="clear"/>
        </w:rPr>
        <w:t>Территориальной организации Общероссийского Профсоюза образования</w:t>
      </w:r>
    </w:p>
    <w:p>
      <w:pPr>
        <w:pStyle w:val="Normal"/>
        <w:widowControl/>
        <w:tabs>
          <w:tab w:val="clear" w:pos="708"/>
          <w:tab w:val="left" w:pos="3300" w:leader="none"/>
        </w:tabs>
        <w:jc w:val="both"/>
        <w:rPr>
          <w:color w:val="000000"/>
          <w:sz w:val="28"/>
          <w:shd w:fill="FFFFFF" w:val="clear"/>
        </w:rPr>
      </w:pPr>
      <w:r>
        <w:rPr>
          <w:color w:val="000000"/>
          <w:sz w:val="28"/>
          <w:shd w:fill="FFFFFF" w:val="clear"/>
        </w:rPr>
        <w:t>Кировского и Московского районов г.Казани</w:t>
      </w:r>
    </w:p>
    <w:p>
      <w:pPr>
        <w:pStyle w:val="Normal"/>
        <w:widowControl/>
        <w:tabs>
          <w:tab w:val="clear" w:pos="708"/>
          <w:tab w:val="left" w:pos="3300" w:leader="none"/>
        </w:tabs>
        <w:jc w:val="both"/>
        <w:rPr>
          <w:b/>
          <w:color w:val="000000"/>
          <w:sz w:val="28"/>
          <w:shd w:fill="FFFFFF" w:val="clear"/>
        </w:rPr>
      </w:pPr>
      <w:r>
        <w:rPr>
          <w:b/>
          <w:color w:val="000000"/>
          <w:sz w:val="28"/>
          <w:shd w:fill="FFFFFF" w:val="clear"/>
        </w:rPr>
      </w:r>
    </w:p>
    <w:p>
      <w:pPr>
        <w:pStyle w:val="Normal"/>
        <w:widowControl/>
        <w:tabs>
          <w:tab w:val="clear" w:pos="708"/>
          <w:tab w:val="left" w:pos="3300" w:leader="none"/>
        </w:tabs>
        <w:jc w:val="both"/>
        <w:rPr>
          <w:color w:val="000000"/>
          <w:sz w:val="28"/>
          <w:shd w:fill="FFFFFF" w:val="clear"/>
        </w:rPr>
      </w:pPr>
      <w:r>
        <w:rPr>
          <w:color w:val="000000"/>
          <w:sz w:val="28"/>
          <w:shd w:fill="FFFFFF" w:val="clear"/>
        </w:rPr>
        <w:t>Регистрационный № ____   от «_____»__________202__года</w:t>
      </w:r>
    </w:p>
    <w:p>
      <w:pPr>
        <w:pStyle w:val="Normal"/>
        <w:widowControl/>
        <w:tabs>
          <w:tab w:val="clear" w:pos="708"/>
          <w:tab w:val="left" w:pos="3300" w:leader="none"/>
        </w:tabs>
        <w:jc w:val="both"/>
        <w:rPr>
          <w:color w:val="000000"/>
          <w:sz w:val="28"/>
          <w:shd w:fill="FFFFFF" w:val="clear"/>
        </w:rPr>
      </w:pPr>
      <w:r>
        <w:rPr>
          <w:color w:val="000000"/>
          <w:sz w:val="28"/>
          <w:shd w:fill="FFFFFF" w:val="clear"/>
        </w:rPr>
      </w:r>
    </w:p>
    <w:p>
      <w:pPr>
        <w:pStyle w:val="Normal"/>
        <w:widowControl/>
        <w:tabs>
          <w:tab w:val="clear" w:pos="708"/>
          <w:tab w:val="left" w:pos="3300" w:leader="none"/>
        </w:tabs>
        <w:jc w:val="both"/>
        <w:rPr>
          <w:color w:val="000000"/>
          <w:sz w:val="28"/>
          <w:shd w:fill="FFFFFF" w:val="clear"/>
        </w:rPr>
      </w:pPr>
      <w:r>
        <w:rPr>
          <w:color w:val="000000"/>
          <w:sz w:val="28"/>
          <w:shd w:fill="FFFFFF" w:val="clear"/>
        </w:rPr>
        <w:t>Председатель ТО профсоюза ______________________ И.С.Закиров</w:t>
      </w:r>
    </w:p>
    <w:p>
      <w:pPr>
        <w:pStyle w:val="Normal"/>
        <w:widowControl/>
        <w:spacing w:lineRule="auto" w:line="288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spacing w:lineRule="auto" w:line="288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spacing w:lineRule="auto" w:line="288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spacing w:lineRule="auto" w:line="288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spacing w:lineRule="auto" w:line="288"/>
        <w:jc w:val="center"/>
        <w:rPr>
          <w:b/>
        </w:rPr>
      </w:pPr>
      <w:r>
        <w:rPr>
          <w:b/>
        </w:rPr>
        <w:t xml:space="preserve">Изменения и дополнения </w:t>
      </w:r>
    </w:p>
    <w:p>
      <w:pPr>
        <w:pStyle w:val="Normal"/>
        <w:widowControl/>
        <w:spacing w:lineRule="auto" w:line="288"/>
        <w:jc w:val="center"/>
        <w:rPr>
          <w:b/>
        </w:rPr>
      </w:pPr>
      <w:r>
        <w:rPr>
          <w:b/>
        </w:rPr>
        <w:t>в Коллективный договор</w:t>
      </w:r>
    </w:p>
    <w:p>
      <w:pPr>
        <w:pStyle w:val="Normal"/>
        <w:widowControl/>
        <w:spacing w:lineRule="auto" w:line="288"/>
        <w:jc w:val="center"/>
        <w:rPr>
          <w:b/>
        </w:rPr>
      </w:pPr>
      <w:r>
        <w:rPr>
          <w:b/>
        </w:rPr>
        <w:t>на 2024-2027 годы</w:t>
      </w:r>
    </w:p>
    <w:p>
      <w:pPr>
        <w:pStyle w:val="Normal"/>
        <w:widowControl/>
        <w:spacing w:lineRule="auto" w:line="288"/>
        <w:jc w:val="center"/>
        <w:rPr/>
      </w:pPr>
      <w:r>
        <w:rPr/>
      </w:r>
    </w:p>
    <w:p>
      <w:pPr>
        <w:pStyle w:val="NoSpacing1"/>
        <w:widowControl/>
        <w:jc w:val="both"/>
        <w:rPr>
          <w:b w:val="false"/>
          <w:bCs/>
          <w:sz w:val="24"/>
          <w:szCs w:val="24"/>
          <w:lang w:val="ru-RU"/>
        </w:rPr>
      </w:pPr>
      <w:r>
        <w:rPr/>
        <w:tab/>
      </w:r>
      <w:r>
        <w:rPr>
          <w:shd w:fill="FFFFFF" w:val="clear"/>
        </w:rPr>
        <w:t>В</w:t>
      </w:r>
      <w:r>
        <w:rPr/>
        <w:t xml:space="preserve"> соответствии с внесением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 на 2024-2026гг. дополнить Коллективный договор </w:t>
      </w:r>
      <w:r>
        <w:rPr>
          <w:b w:val="false"/>
          <w:bCs/>
          <w:sz w:val="24"/>
          <w:szCs w:val="24"/>
        </w:rPr>
        <w:t>Муниципальное бюджетное образовательное  учреждение</w:t>
      </w:r>
      <w:r>
        <w:rPr>
          <w:b w:val="false"/>
          <w:bCs/>
          <w:sz w:val="24"/>
          <w:szCs w:val="24"/>
          <w:lang w:val="ru-RU"/>
        </w:rPr>
        <w:t xml:space="preserve"> </w:t>
      </w:r>
      <w:r>
        <w:rPr>
          <w:b w:val="false"/>
          <w:bCs/>
          <w:sz w:val="24"/>
          <w:szCs w:val="24"/>
        </w:rPr>
        <w:t>«Средняя общеобразовательная татарско-русская школа №65»Московского района г. Каз</w:t>
      </w:r>
      <w:r>
        <w:rPr>
          <w:b w:val="false"/>
          <w:bCs/>
          <w:sz w:val="24"/>
          <w:szCs w:val="24"/>
          <w:lang w:val="ru-RU"/>
        </w:rPr>
        <w:t>ани</w:t>
      </w:r>
    </w:p>
    <w:p>
      <w:pPr>
        <w:pStyle w:val="Normal"/>
        <w:widowControl/>
        <w:spacing w:lineRule="auto" w:line="288"/>
        <w:jc w:val="both"/>
        <w:rPr/>
      </w:pPr>
      <w:r>
        <w:rPr/>
        <w:t>(наименование организации) на 2024-2027 годы следующими нормами:</w:t>
        <w:tab/>
      </w:r>
    </w:p>
    <w:p>
      <w:pPr>
        <w:pStyle w:val="Normal"/>
        <w:widowControl/>
        <w:spacing w:lineRule="auto" w:line="288"/>
        <w:ind w:firstLine="723" w:left="0" w:right="0"/>
        <w:jc w:val="both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III. “</w:t>
      </w:r>
      <w:r>
        <w:rPr>
          <w:b/>
          <w:lang w:val="ru-RU"/>
        </w:rPr>
        <w:t xml:space="preserve">Рабочее время и время отдыха: </w:t>
      </w:r>
    </w:p>
    <w:p>
      <w:pPr>
        <w:pStyle w:val="Normal"/>
        <w:widowControl/>
        <w:spacing w:lineRule="auto" w:line="288"/>
        <w:jc w:val="both"/>
        <w:rPr/>
      </w:pPr>
      <w:r>
        <w:rPr>
          <w:b/>
          <w:bCs/>
          <w:caps/>
          <w:sz w:val="20"/>
          <w:szCs w:val="20"/>
        </w:rPr>
        <w:tab/>
      </w:r>
      <w:r>
        <w:rPr>
          <w:b w:val="false"/>
          <w:bCs w:val="false"/>
          <w:caps/>
          <w:color w:val="000000"/>
          <w:sz w:val="18"/>
          <w:szCs w:val="18"/>
          <w:shd w:fill="FFFFFF" w:val="clear"/>
        </w:rPr>
        <w:t xml:space="preserve">дополнить пунктом </w:t>
      </w:r>
      <w:r>
        <w:rPr>
          <w:b w:val="false"/>
          <w:bCs w:val="false"/>
          <w:caps/>
          <w:color w:val="000000"/>
          <w:sz w:val="18"/>
          <w:szCs w:val="18"/>
          <w:shd w:fill="FFFFFF" w:val="clear"/>
        </w:rPr>
        <w:t>3.1.25</w:t>
      </w:r>
      <w:r>
        <w:rPr>
          <w:b w:val="false"/>
          <w:bCs w:val="false"/>
          <w:caps/>
          <w:color w:val="000000"/>
          <w:sz w:val="18"/>
          <w:szCs w:val="18"/>
          <w:shd w:fill="FFFFFF" w:val="clear"/>
        </w:rPr>
        <w:t xml:space="preserve"> следующего содержания:</w:t>
      </w:r>
    </w:p>
    <w:p>
      <w:pPr>
        <w:pStyle w:val="BodyText3"/>
        <w:numPr>
          <w:ilvl w:val="0"/>
          <w:numId w:val="0"/>
        </w:numPr>
        <w:spacing w:before="0" w:after="0"/>
        <w:ind w:left="0" w:hanging="0"/>
        <w:contextualSpacing/>
        <w:jc w:val="left"/>
        <w:outlineLvl w:val="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caps/>
          <w:color w:val="22272F"/>
          <w:sz w:val="20"/>
          <w:szCs w:val="20"/>
        </w:rPr>
        <w:t xml:space="preserve"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</w:t>
      </w:r>
      <w:r>
        <w:rPr>
          <w:b w:val="false"/>
          <w:bCs w:val="false"/>
          <w:caps/>
          <w:color w:val="22272F"/>
          <w:sz w:val="20"/>
          <w:szCs w:val="20"/>
        </w:rPr>
        <w:t>по согласованию с работодателем</w:t>
      </w:r>
    </w:p>
    <w:p>
      <w:pPr>
        <w:pStyle w:val="Normal"/>
        <w:widowControl/>
        <w:spacing w:lineRule="auto" w:line="288"/>
        <w:ind w:firstLine="723" w:left="0" w:right="0"/>
        <w:jc w:val="both"/>
        <w:rPr>
          <w:b/>
        </w:rPr>
      </w:pPr>
      <w:r>
        <w:rPr>
          <w:b/>
        </w:rPr>
        <w:t>раздел IV. «Оплата и нормирование труда»:</w:t>
      </w:r>
    </w:p>
    <w:p>
      <w:pPr>
        <w:pStyle w:val="Normal"/>
        <w:widowControl/>
        <w:spacing w:lineRule="auto" w:line="288"/>
        <w:jc w:val="both"/>
        <w:rPr/>
      </w:pPr>
      <w:r>
        <w:rPr/>
        <w:t xml:space="preserve">            </w:t>
      </w:r>
      <w:r>
        <w:rPr/>
        <w:t>дополнить пунктом 4.15.1 следующего содержания:</w:t>
      </w:r>
    </w:p>
    <w:p>
      <w:pPr>
        <w:pStyle w:val="Normal"/>
        <w:widowControl/>
        <w:spacing w:lineRule="auto" w:line="288"/>
        <w:jc w:val="both"/>
        <w:rPr/>
      </w:pPr>
      <w:r>
        <w:rPr/>
        <w:tab/>
        <w:t>«Совместным решением работодателя и выборного профсоюзного органа средства, полученные от внебюджетной деятельности могут направляться на выплаты социального характера, на социальную поддержку работников, несвязанную с осуществлением ими трудовых функций в соответствии с Положением об условиях оплаты труда»;</w:t>
      </w:r>
    </w:p>
    <w:p>
      <w:pPr>
        <w:pStyle w:val="Normal"/>
        <w:widowControl/>
        <w:spacing w:lineRule="auto" w:line="288"/>
        <w:jc w:val="both"/>
        <w:rPr>
          <w:b/>
        </w:rPr>
      </w:pPr>
      <w:r>
        <w:rPr/>
        <w:tab/>
      </w:r>
      <w:r>
        <w:rPr>
          <w:b/>
        </w:rPr>
        <w:t>в разделе V. «Социальные гарантии»:</w:t>
      </w:r>
    </w:p>
    <w:p>
      <w:pPr>
        <w:pStyle w:val="Normal"/>
        <w:widowControl/>
        <w:spacing w:lineRule="auto" w:line="288"/>
        <w:ind w:firstLine="708" w:left="0" w:right="0"/>
        <w:jc w:val="both"/>
        <w:rPr/>
      </w:pPr>
      <w:r>
        <w:rPr/>
        <w:t>пункт 5.7 изложить в следующей редакции:</w:t>
      </w:r>
    </w:p>
    <w:p>
      <w:pPr>
        <w:pStyle w:val="Normal"/>
        <w:widowControl/>
        <w:spacing w:lineRule="auto" w:line="288"/>
        <w:ind w:firstLine="708" w:left="0" w:right="0"/>
        <w:jc w:val="both"/>
        <w:rPr/>
      </w:pPr>
      <w:r>
        <w:rPr/>
        <w:t>«Организовать участие в Федеральной бонусной программе «Профплюс»: скидки и выгодные предложения, финансовые и страховые продукты для членов профсоюза при наличии электронного профсоюзного билета»;</w:t>
      </w:r>
    </w:p>
    <w:p>
      <w:pPr>
        <w:pStyle w:val="Normal"/>
        <w:widowControl/>
        <w:spacing w:lineRule="auto" w:line="288"/>
        <w:ind w:firstLine="708" w:left="0" w:right="0"/>
        <w:jc w:val="both"/>
        <w:rPr>
          <w:b/>
        </w:rPr>
      </w:pPr>
      <w:r>
        <w:rPr>
          <w:b/>
        </w:rPr>
        <w:t>в разделе IX. «Пенсионное обеспечение»:</w:t>
      </w:r>
    </w:p>
    <w:p>
      <w:pPr>
        <w:pStyle w:val="Normal"/>
        <w:widowControl/>
        <w:spacing w:lineRule="auto" w:line="288"/>
        <w:ind w:firstLine="708" w:left="0" w:right="0"/>
        <w:jc w:val="both"/>
        <w:rPr/>
      </w:pPr>
      <w:r>
        <w:rPr/>
        <w:t>пункт 9.4. изложить в следующей редакции:</w:t>
      </w:r>
    </w:p>
    <w:p>
      <w:pPr>
        <w:pStyle w:val="Normal"/>
        <w:widowControl/>
        <w:spacing w:lineRule="auto" w:line="288"/>
        <w:ind w:firstLine="708" w:left="0" w:right="0"/>
        <w:jc w:val="both"/>
        <w:rPr/>
      </w:pPr>
      <w:r>
        <w:rPr/>
        <w:t>«Стороны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30.12.2004 года №584 «О негосударственном пенсионном обеспечении отдельных работников бюджетной сферы Республики Татарстан».</w:t>
      </w:r>
    </w:p>
    <w:p>
      <w:pPr>
        <w:pStyle w:val="Normal"/>
        <w:widowControl/>
        <w:spacing w:lineRule="auto" w:line="288"/>
        <w:ind w:firstLine="708" w:left="0" w:right="0"/>
        <w:jc w:val="both"/>
        <w:rPr/>
      </w:pPr>
      <w:r>
        <w:rPr/>
      </w:r>
    </w:p>
    <w:p>
      <w:pPr>
        <w:pStyle w:val="Normal"/>
        <w:widowControl/>
        <w:spacing w:lineRule="auto" w:line="288"/>
        <w:ind w:firstLine="708" w:left="0" w:right="0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Директор </w:t>
        <w:tab/>
        <w:tab/>
        <w:tab/>
        <w:tab/>
        <w:tab/>
        <w:t xml:space="preserve">                              Председатель профсоюзной</w:t>
      </w:r>
    </w:p>
    <w:p>
      <w:pPr>
        <w:pStyle w:val="Normal"/>
        <w:jc w:val="both"/>
        <w:rPr/>
      </w:pPr>
      <w:r>
        <w:rPr/>
        <w:t>МБОУ «Школа №65»</w:t>
        <w:tab/>
        <w:tab/>
        <w:tab/>
        <w:tab/>
        <w:t xml:space="preserve">                  организации</w:t>
      </w:r>
    </w:p>
    <w:p>
      <w:pPr>
        <w:pStyle w:val="Normal"/>
        <w:rPr>
          <w:sz w:val="28"/>
        </w:rPr>
      </w:pPr>
      <w:r>
        <w:rPr/>
        <w:t>Соркина Ж.В.______________</w:t>
        <w:tab/>
        <w:tab/>
        <w:tab/>
        <w:t xml:space="preserve">        </w:t>
      </w:r>
      <w:r>
        <w:rPr>
          <w:lang w:val="ru-RU"/>
        </w:rPr>
        <w:t xml:space="preserve">          </w:t>
      </w:r>
      <w:r>
        <w:rPr/>
        <w:t>Павлова Р.А._______________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3"/>
        <w:spacing w:before="0" w:after="0"/>
        <w:ind w:hanging="0"/>
        <w:contextualSpacing/>
        <w:rPr>
          <w:color w:val="22272F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doNotExpandShiftReturn/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No Spacing" w:uiPriority="0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0"/>
    <w:qFormat/>
    <w:pPr>
      <w:widowControl/>
      <w:suppressAutoHyphens w:val="true"/>
      <w:overflowPunct w:val="fals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Lucida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0"/>
    <w:qFormat/>
    <w:pPr>
      <w:widowControl/>
      <w:suppressAutoHyphens w:val="true"/>
      <w:overflowPunct w:val="fals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0"/>
    <w:qFormat/>
    <w:pPr>
      <w:widowControl/>
      <w:suppressAutoHyphens w:val="true"/>
      <w:overflowPunct w:val="fals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Lucida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0"/>
    <w:qFormat/>
    <w:pPr>
      <w:widowControl/>
      <w:suppressAutoHyphens w:val="true"/>
      <w:overflowPunct w:val="fals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0"/>
    <w:qFormat/>
    <w:pPr>
      <w:widowControl/>
      <w:suppressAutoHyphens w:val="true"/>
      <w:overflowPunct w:val="fals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Lucida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link w:val="DefaultParagraphFont1"/>
    <w:uiPriority w:val="0"/>
    <w:qFormat/>
    <w:rPr/>
  </w:style>
  <w:style w:type="character" w:styleId="FollowedHyperlink">
    <w:name w:val="FollowedHyperlink"/>
    <w:basedOn w:val="DefaultParagraphFont"/>
    <w:uiPriority w:val="0"/>
    <w:rPr>
      <w:color w:val="800080"/>
      <w:u w:val="single"/>
    </w:rPr>
  </w:style>
  <w:style w:type="character" w:styleId="Hyperlink" w:customStyle="1">
    <w:name w:val="Hyperlink"/>
    <w:uiPriority w:val="0"/>
    <w:qFormat/>
    <w:rPr>
      <w:color w:val="000080"/>
      <w:u w:val="single"/>
    </w:rPr>
  </w:style>
  <w:style w:type="character" w:styleId="Contents2" w:customStyle="1">
    <w:name w:val="Contents 2"/>
    <w:uiPriority w:val="0"/>
    <w:qFormat/>
    <w:rPr>
      <w:rFonts w:ascii="XO Thames" w:hAnsi="XO Thames"/>
      <w:sz w:val="28"/>
    </w:rPr>
  </w:style>
  <w:style w:type="character" w:styleId="Contents4" w:customStyle="1">
    <w:name w:val="Contents 4"/>
    <w:uiPriority w:val="0"/>
    <w:qFormat/>
    <w:rPr>
      <w:rFonts w:ascii="XO Thames" w:hAnsi="XO Thames"/>
      <w:sz w:val="28"/>
    </w:rPr>
  </w:style>
  <w:style w:type="character" w:styleId="Contents6" w:customStyle="1">
    <w:name w:val="Contents 6"/>
    <w:uiPriority w:val="0"/>
    <w:qFormat/>
    <w:rPr>
      <w:rFonts w:ascii="XO Thames" w:hAnsi="XO Thames"/>
      <w:sz w:val="28"/>
    </w:rPr>
  </w:style>
  <w:style w:type="character" w:styleId="Contents7" w:customStyle="1">
    <w:name w:val="Contents 7"/>
    <w:uiPriority w:val="0"/>
    <w:qFormat/>
    <w:rPr>
      <w:rFonts w:ascii="XO Thames" w:hAnsi="XO Thames"/>
      <w:sz w:val="28"/>
    </w:rPr>
  </w:style>
  <w:style w:type="character" w:styleId="Endnote" w:customStyle="1">
    <w:name w:val="Endnote"/>
    <w:link w:val="Endnote1"/>
    <w:uiPriority w:val="0"/>
    <w:qFormat/>
    <w:rPr>
      <w:rFonts w:ascii="XO Thames" w:hAnsi="XO Thames"/>
      <w:sz w:val="22"/>
    </w:rPr>
  </w:style>
  <w:style w:type="character" w:styleId="Heading31" w:customStyle="1">
    <w:name w:val="Heading 31"/>
    <w:uiPriority w:val="0"/>
    <w:qFormat/>
    <w:rPr>
      <w:rFonts w:ascii="XO Thames" w:hAnsi="XO Thames"/>
      <w:b/>
      <w:sz w:val="26"/>
    </w:rPr>
  </w:style>
  <w:style w:type="character" w:styleId="NoSpacing">
    <w:name w:val="No Spacing"/>
    <w:link w:val="NoSpacing1"/>
    <w:uiPriority w:val="0"/>
    <w:qFormat/>
    <w:rPr>
      <w:rFonts w:ascii="Times New Roman" w:hAnsi="Times New Roman"/>
      <w:sz w:val="24"/>
    </w:rPr>
  </w:style>
  <w:style w:type="character" w:styleId="Contents3" w:customStyle="1">
    <w:name w:val="Contents 3"/>
    <w:uiPriority w:val="0"/>
    <w:qFormat/>
    <w:rPr>
      <w:rFonts w:ascii="XO Thames" w:hAnsi="XO Thames"/>
      <w:sz w:val="28"/>
    </w:rPr>
  </w:style>
  <w:style w:type="character" w:styleId="Heading51" w:customStyle="1">
    <w:name w:val="Heading 51"/>
    <w:uiPriority w:val="0"/>
    <w:qFormat/>
    <w:rPr>
      <w:rFonts w:ascii="XO Thames" w:hAnsi="XO Thames"/>
      <w:b/>
      <w:sz w:val="22"/>
    </w:rPr>
  </w:style>
  <w:style w:type="character" w:styleId="Heading11" w:customStyle="1">
    <w:name w:val="Heading 11"/>
    <w:uiPriority w:val="0"/>
    <w:qFormat/>
    <w:rPr>
      <w:rFonts w:ascii="XO Thames" w:hAnsi="XO Thames"/>
      <w:b/>
      <w:sz w:val="32"/>
    </w:rPr>
  </w:style>
  <w:style w:type="character" w:styleId="Footnote" w:customStyle="1">
    <w:name w:val="Footnote"/>
    <w:link w:val="Footnote1"/>
    <w:uiPriority w:val="0"/>
    <w:qFormat/>
    <w:rPr>
      <w:rFonts w:ascii="XO Thames" w:hAnsi="XO Thames"/>
      <w:sz w:val="22"/>
    </w:rPr>
  </w:style>
  <w:style w:type="character" w:styleId="Contents1" w:customStyle="1">
    <w:name w:val="Contents 1"/>
    <w:uiPriority w:val="0"/>
    <w:qFormat/>
    <w:rPr>
      <w:rFonts w:ascii="XO Thames" w:hAnsi="XO Thames"/>
      <w:b/>
      <w:sz w:val="28"/>
    </w:rPr>
  </w:style>
  <w:style w:type="character" w:styleId="HeaderandFooter" w:customStyle="1">
    <w:name w:val="Header and Footer"/>
    <w:uiPriority w:val="0"/>
    <w:qFormat/>
    <w:rPr>
      <w:rFonts w:ascii="XO Thames" w:hAnsi="XO Thames"/>
      <w:sz w:val="28"/>
    </w:rPr>
  </w:style>
  <w:style w:type="character" w:styleId="Contents9" w:customStyle="1">
    <w:name w:val="Contents 9"/>
    <w:uiPriority w:val="0"/>
    <w:qFormat/>
    <w:rPr>
      <w:rFonts w:ascii="XO Thames" w:hAnsi="XO Thames"/>
      <w:sz w:val="28"/>
    </w:rPr>
  </w:style>
  <w:style w:type="character" w:styleId="Contents8" w:customStyle="1">
    <w:name w:val="Contents 8"/>
    <w:uiPriority w:val="0"/>
    <w:qFormat/>
    <w:rPr>
      <w:rFonts w:ascii="XO Thames" w:hAnsi="XO Thames"/>
      <w:sz w:val="28"/>
    </w:rPr>
  </w:style>
  <w:style w:type="character" w:styleId="Contents5" w:customStyle="1">
    <w:name w:val="Contents 5"/>
    <w:uiPriority w:val="0"/>
    <w:qFormat/>
    <w:rPr>
      <w:rFonts w:ascii="XO Thames" w:hAnsi="XO Thames"/>
      <w:sz w:val="28"/>
    </w:rPr>
  </w:style>
  <w:style w:type="character" w:styleId="Subtitle1" w:customStyle="1">
    <w:name w:val="Subtitle1"/>
    <w:uiPriority w:val="0"/>
    <w:qFormat/>
    <w:rPr>
      <w:rFonts w:ascii="XO Thames" w:hAnsi="XO Thames"/>
      <w:i/>
      <w:sz w:val="24"/>
    </w:rPr>
  </w:style>
  <w:style w:type="character" w:styleId="Title1" w:customStyle="1">
    <w:name w:val="Title1"/>
    <w:uiPriority w:val="0"/>
    <w:qFormat/>
    <w:rPr>
      <w:rFonts w:ascii="XO Thames" w:hAnsi="XO Thames"/>
      <w:b/>
      <w:caps/>
      <w:sz w:val="40"/>
    </w:rPr>
  </w:style>
  <w:style w:type="character" w:styleId="Heading41" w:customStyle="1">
    <w:name w:val="Heading 41"/>
    <w:uiPriority w:val="0"/>
    <w:qFormat/>
    <w:rPr>
      <w:rFonts w:ascii="XO Thames" w:hAnsi="XO Thames"/>
      <w:b/>
      <w:sz w:val="24"/>
    </w:rPr>
  </w:style>
  <w:style w:type="character" w:styleId="Heading21" w:customStyle="1">
    <w:name w:val="Heading 21"/>
    <w:uiPriority w:val="0"/>
    <w:qFormat/>
    <w:rPr>
      <w:rFonts w:ascii="XO Thames" w:hAnsi="XO Thames"/>
      <w:b/>
      <w:sz w:val="28"/>
    </w:rPr>
  </w:style>
  <w:style w:type="paragraph" w:styleId="Style9" w:customStyle="1">
    <w:name w:val="Заголовок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0"/>
    <w:pPr>
      <w:spacing w:lineRule="auto" w:line="276" w:before="0" w:after="140"/>
    </w:pPr>
    <w:rPr/>
  </w:style>
  <w:style w:type="paragraph" w:styleId="List">
    <w:name w:val="List"/>
    <w:basedOn w:val="BodyText"/>
    <w:uiPriority w:val="0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ucida Sans"/>
    </w:rPr>
  </w:style>
  <w:style w:type="paragraph" w:styleId="DefaultParagraphFont1" w:customStyle="1">
    <w:name w:val="Default Paragraph Font1"/>
    <w:link w:val="DefaultParagraphFont"/>
    <w:uiPriority w:val="0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center"/>
    </w:pPr>
    <w:rPr>
      <w:rFonts w:ascii="Calibri" w:hAnsi="Calibri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8">
    <w:name w:val="TOC 8"/>
    <w:next w:val="Normal"/>
    <w:uiPriority w:val="0"/>
    <w:pPr>
      <w:widowControl/>
      <w:suppressAutoHyphens w:val="true"/>
      <w:overflowPunct w:val="fals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0"/>
    <w:pPr>
      <w:widowControl/>
      <w:suppressAutoHyphens w:val="true"/>
      <w:overflowPunct w:val="fals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0"/>
    <w:pPr>
      <w:widowControl/>
      <w:suppressAutoHyphens w:val="true"/>
      <w:overflowPunct w:val="fals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0"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0"/>
    <w:pPr>
      <w:widowControl/>
      <w:suppressAutoHyphens w:val="true"/>
      <w:overflowPunct w:val="fals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0"/>
    <w:pPr>
      <w:widowControl/>
      <w:suppressAutoHyphens w:val="true"/>
      <w:overflowPunct w:val="fals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0"/>
    <w:pPr>
      <w:widowControl/>
      <w:suppressAutoHyphens w:val="true"/>
      <w:overflowPunct w:val="fals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0"/>
    <w:pPr>
      <w:widowControl/>
      <w:suppressAutoHyphens w:val="true"/>
      <w:overflowPunct w:val="fals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0"/>
    <w:pPr>
      <w:widowControl/>
      <w:suppressAutoHyphens w:val="true"/>
      <w:overflowPunct w:val="fals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0"/>
    <w:qFormat/>
    <w:pPr>
      <w:widowControl/>
      <w:suppressAutoHyphens w:val="true"/>
      <w:overflowPunct w:val="fals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Lucida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NormalWeb">
    <w:name w:val="Normal (Web)"/>
    <w:uiPriority w:val="0"/>
    <w:qFormat/>
    <w:pPr>
      <w:widowControl/>
      <w:bidi w:val="0"/>
      <w:spacing w:beforeAutospacing="1" w:afterAutospacing="0" w:after="0"/>
      <w:ind w:left="0" w:right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paragraph" w:styleId="Subtitle">
    <w:name w:val="Subtitle"/>
    <w:next w:val="Normal"/>
    <w:uiPriority w:val="0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Lucida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 w:customStyle="1">
    <w:name w:val="Endnote1"/>
    <w:link w:val="Endnote"/>
    <w:uiPriority w:val="0"/>
    <w:qFormat/>
    <w:pPr>
      <w:widowControl/>
      <w:suppressAutoHyphens w:val="true"/>
      <w:overflowPunct w:val="fals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NoSpacing1" w:customStyle="1">
    <w:name w:val="No Spacing1"/>
    <w:link w:val="NoSpacing"/>
    <w:uiPriority w:val="0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00"/>
      <w:spacing w:val="0"/>
      <w:kern w:val="0"/>
      <w:sz w:val="24"/>
      <w:szCs w:val="20"/>
      <w:lang w:val="ru-RU" w:eastAsia="zh-CN" w:bidi="hi-IN"/>
    </w:rPr>
  </w:style>
  <w:style w:type="paragraph" w:styleId="Footnote1" w:customStyle="1">
    <w:name w:val="Footnote1"/>
    <w:link w:val="Footnote"/>
    <w:uiPriority w:val="0"/>
    <w:qFormat/>
    <w:pPr>
      <w:widowControl/>
      <w:suppressAutoHyphens w:val="true"/>
      <w:overflowPunct w:val="fals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cs="Lucida Sans"/>
    </w:rPr>
  </w:style>
  <w:style w:type="paragraph" w:styleId="Internetlink" w:customStyle="1">
    <w:name w:val="Internet link"/>
    <w:uiPriority w:val="0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center"/>
    </w:pPr>
    <w:rPr>
      <w:rFonts w:ascii="Calibri" w:hAnsi="Calibri" w:eastAsia="NSimSun" w:cs="Lucida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Style11" w:customStyle="1">
    <w:name w:val="Колонтитул"/>
    <w:uiPriority w:val="0"/>
    <w:qFormat/>
    <w:pPr>
      <w:widowControl/>
      <w:suppressAutoHyphens w:val="true"/>
      <w:overflowPunct w:val="fals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estern" w:customStyle="1">
    <w:name w:val="western"/>
    <w:uiPriority w:val="0"/>
    <w:qFormat/>
    <w:pPr>
      <w:widowControl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0"/>
      <w:szCs w:val="20"/>
      <w:lang w:val="en-US" w:eastAsia="zh-CN" w:bidi="ar-SA"/>
    </w:rPr>
  </w:style>
  <w:style w:type="paragraph" w:styleId="BodyText3">
    <w:name w:val="Body Text 3"/>
    <w:basedOn w:val="Normal"/>
    <w:qFormat/>
    <w:pPr>
      <w:jc w:val="both"/>
    </w:pPr>
    <w:rPr>
      <w:sz w:val="28"/>
      <w:szCs w:val="28"/>
    </w:rPr>
  </w:style>
  <w:style w:type="table" w:default="1" w:styleId="9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65.kzn@tatar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LibreOffice/24.2.0.3$Windows_X86_64 LibreOffice_project/da48488a73ddd66ea24cf16bbc4f7b9c08e9bea1</Application>
  <AppVersion>15.0000</AppVersion>
  <Pages>2</Pages>
  <Words>323</Words>
  <Characters>2628</Characters>
  <CharactersWithSpaces>3241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2022-02-17T07:56:00Z</dcterms:created>
  <dc:creator>User</dc:creator>
  <dc:description/>
  <dc:language>ru-RU</dc:language>
  <cp:lastModifiedBy/>
  <dcterms:modified xsi:type="dcterms:W3CDTF">2025-02-03T16:19:49Z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B262FC883DDB4529A4A11CE5C8CBCB3B_12</vt:lpwstr>
  </property>
  <property fmtid="{D5CDD505-2E9C-101B-9397-08002B2CF9AE}" pid="3" name="KSOProductBuildVer">
    <vt:lpwstr>1049-12.2.0.19826</vt:lpwstr>
  </property>
</Properties>
</file>